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72" w:type="dxa"/>
        <w:jc w:val="center"/>
        <w:tblLook w:val="04A0" w:firstRow="1" w:lastRow="0" w:firstColumn="1" w:lastColumn="0" w:noHBand="0" w:noVBand="1"/>
      </w:tblPr>
      <w:tblGrid>
        <w:gridCol w:w="5678"/>
        <w:gridCol w:w="4994"/>
      </w:tblGrid>
      <w:tr w:rsidR="004A2364" w:rsidRPr="00204E6C" w14:paraId="504CAF01" w14:textId="77777777" w:rsidTr="00E914E9">
        <w:trPr>
          <w:trHeight w:val="517"/>
          <w:jc w:val="center"/>
        </w:trPr>
        <w:tc>
          <w:tcPr>
            <w:tcW w:w="5678" w:type="dxa"/>
            <w:hideMark/>
          </w:tcPr>
          <w:p w14:paraId="5068F0DC" w14:textId="77777777" w:rsidR="002D5B5E" w:rsidRPr="002D5B5E" w:rsidRDefault="002D5B5E" w:rsidP="00E914E9">
            <w:pPr>
              <w:tabs>
                <w:tab w:val="left" w:pos="1040"/>
              </w:tabs>
              <w:spacing w:after="0" w:line="240" w:lineRule="auto"/>
              <w:ind w:firstLine="0"/>
              <w:jc w:val="center"/>
              <w:rPr>
                <w:rFonts w:eastAsia="Calibri"/>
                <w:bCs/>
                <w:color w:val="000000"/>
                <w:sz w:val="26"/>
                <w:szCs w:val="26"/>
              </w:rPr>
            </w:pPr>
            <w:r w:rsidRPr="002D5B5E">
              <w:rPr>
                <w:rFonts w:eastAsia="Calibri"/>
                <w:bCs/>
                <w:color w:val="000000"/>
                <w:sz w:val="26"/>
                <w:szCs w:val="26"/>
              </w:rPr>
              <w:t>MINISTRY OF EDUCATION AND TRAINING</w:t>
            </w:r>
            <w:bookmarkStart w:id="0" w:name="_Hlk228091760"/>
          </w:p>
          <w:p w14:paraId="3076E46A" w14:textId="05CACEB7" w:rsidR="00A53C75" w:rsidRPr="002D5B5E" w:rsidRDefault="00A53C75" w:rsidP="00E914E9">
            <w:pPr>
              <w:tabs>
                <w:tab w:val="left" w:pos="1040"/>
              </w:tabs>
              <w:spacing w:after="0" w:line="240" w:lineRule="auto"/>
              <w:ind w:firstLine="0"/>
              <w:jc w:val="center"/>
              <w:rPr>
                <w:rFonts w:eastAsia="Calibri"/>
                <w:b/>
                <w:color w:val="000000"/>
                <w:sz w:val="26"/>
                <w:szCs w:val="26"/>
              </w:rPr>
            </w:pPr>
            <w:r w:rsidRPr="002D5B5E">
              <w:rPr>
                <w:rFonts w:eastAsia="Calibri"/>
                <w:b/>
                <w:color w:val="000000"/>
                <w:sz w:val="26"/>
                <w:szCs w:val="26"/>
              </w:rPr>
              <w:t>DONG DO UNIVERSITY</w:t>
            </w:r>
            <w:bookmarkEnd w:id="0"/>
          </w:p>
        </w:tc>
        <w:tc>
          <w:tcPr>
            <w:tcW w:w="4994" w:type="dxa"/>
            <w:hideMark/>
          </w:tcPr>
          <w:p w14:paraId="0E587D1D" w14:textId="77777777" w:rsidR="00EC18D3" w:rsidRPr="002D5B5E" w:rsidRDefault="00EC18D3" w:rsidP="00E914E9">
            <w:pPr>
              <w:spacing w:after="0" w:line="240" w:lineRule="auto"/>
              <w:ind w:firstLine="0"/>
              <w:jc w:val="center"/>
              <w:rPr>
                <w:b/>
                <w:bCs/>
                <w:sz w:val="26"/>
                <w:szCs w:val="26"/>
                <w:lang w:val="vi-VN"/>
              </w:rPr>
            </w:pPr>
            <w:r w:rsidRPr="002D5B5E">
              <w:rPr>
                <w:b/>
                <w:bCs/>
                <w:sz w:val="26"/>
                <w:szCs w:val="26"/>
              </w:rPr>
              <w:t>SOCIALIST</w:t>
            </w:r>
            <w:r w:rsidRPr="002D5B5E">
              <w:rPr>
                <w:b/>
                <w:bCs/>
                <w:sz w:val="26"/>
                <w:szCs w:val="26"/>
                <w:lang w:val="vi-VN"/>
              </w:rPr>
              <w:t xml:space="preserve"> REPUBLIC OF VIET NAM</w:t>
            </w:r>
          </w:p>
          <w:p w14:paraId="29056DA9" w14:textId="4025CB6F" w:rsidR="004A2364" w:rsidRPr="002D5B5E" w:rsidRDefault="00EC18D3" w:rsidP="00E914E9">
            <w:pPr>
              <w:tabs>
                <w:tab w:val="left" w:pos="1040"/>
              </w:tabs>
              <w:spacing w:after="0" w:line="240" w:lineRule="auto"/>
              <w:ind w:firstLine="0"/>
              <w:jc w:val="center"/>
              <w:rPr>
                <w:rFonts w:eastAsia="Calibri"/>
                <w:b/>
                <w:color w:val="000000"/>
                <w:sz w:val="26"/>
                <w:szCs w:val="26"/>
              </w:rPr>
            </w:pPr>
            <w:r w:rsidRPr="002D5B5E">
              <w:rPr>
                <w:b/>
                <w:noProof/>
                <w:sz w:val="26"/>
                <w:szCs w:val="26"/>
              </w:rPr>
              <w:t>Independent</w:t>
            </w:r>
            <w:r w:rsidRPr="002D5B5E">
              <w:rPr>
                <w:b/>
                <w:bCs/>
                <w:sz w:val="26"/>
                <w:szCs w:val="26"/>
              </w:rPr>
              <w:t>– Freedom – Happiness</w:t>
            </w:r>
          </w:p>
        </w:tc>
      </w:tr>
    </w:tbl>
    <w:p w14:paraId="766D8E2A" w14:textId="04FA3FD0" w:rsidR="004A2364" w:rsidRDefault="00E914E9" w:rsidP="004A2364">
      <w:pPr>
        <w:spacing w:after="0" w:line="240" w:lineRule="auto"/>
        <w:ind w:firstLine="0"/>
        <w:jc w:val="center"/>
        <w:rPr>
          <w:b/>
        </w:rPr>
      </w:pPr>
      <w:r w:rsidRPr="00EC18D3">
        <w:rPr>
          <w:noProof/>
          <w:sz w:val="26"/>
          <w:szCs w:val="26"/>
        </w:rPr>
        <mc:AlternateContent>
          <mc:Choice Requires="wps">
            <w:drawing>
              <wp:anchor distT="4294967294" distB="4294967294" distL="114300" distR="114300" simplePos="0" relativeHeight="251664384" behindDoc="0" locked="0" layoutInCell="1" allowOverlap="1" wp14:anchorId="53148266" wp14:editId="041C3DF9">
                <wp:simplePos x="0" y="0"/>
                <wp:positionH relativeFrom="column">
                  <wp:posOffset>3992392</wp:posOffset>
                </wp:positionH>
                <wp:positionV relativeFrom="paragraph">
                  <wp:posOffset>11430</wp:posOffset>
                </wp:positionV>
                <wp:extent cx="1788160" cy="0"/>
                <wp:effectExtent l="0" t="0" r="0" b="0"/>
                <wp:wrapNone/>
                <wp:docPr id="1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881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EC44A6" id="Line 5"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14.35pt,.9pt" to="455.1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">
                <o:lock v:ext="edit" shapetype="f"/>
              </v:line>
            </w:pict>
          </mc:Fallback>
        </mc:AlternateContent>
      </w:r>
      <w:r w:rsidR="00E77D40" w:rsidRPr="00204E6C">
        <w:rPr>
          <w:rFonts w:eastAsia="Calibri"/>
          <w:i/>
          <w:noProof/>
          <w:color w:val="000000"/>
          <w:sz w:val="26"/>
          <w:szCs w:val="26"/>
        </w:rPr>
        <mc:AlternateContent>
          <mc:Choice Requires="wps">
            <w:drawing>
              <wp:anchor distT="0" distB="0" distL="114300" distR="114300" simplePos="0" relativeHeight="251662336" behindDoc="0" locked="0" layoutInCell="1" allowOverlap="1" wp14:anchorId="52EBB671" wp14:editId="25F63F2E">
                <wp:simplePos x="0" y="0"/>
                <wp:positionH relativeFrom="column">
                  <wp:posOffset>554990</wp:posOffset>
                </wp:positionH>
                <wp:positionV relativeFrom="paragraph">
                  <wp:posOffset>8743</wp:posOffset>
                </wp:positionV>
                <wp:extent cx="1676400" cy="0"/>
                <wp:effectExtent l="0" t="0" r="0" b="0"/>
                <wp:wrapNone/>
                <wp:docPr id="1776340862" name="Straight Connector 1776340862"/>
                <wp:cNvGraphicFramePr/>
                <a:graphic xmlns:a="http://schemas.openxmlformats.org/drawingml/2006/main">
                  <a:graphicData uri="http://schemas.microsoft.com/office/word/2010/wordprocessingShape">
                    <wps:wsp>
                      <wps:cNvCnPr/>
                      <wps:spPr>
                        <a:xfrm>
                          <a:off x="0" y="0"/>
                          <a:ext cx="16764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2195A8" id="Straight Connector 177634086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7pt,.7pt" to="175.7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" strokecolor="windowText" strokeweight=".5pt">
                <v:stroke joinstyle="miter"/>
              </v:line>
            </w:pict>
          </mc:Fallback>
        </mc:AlternateContent>
      </w:r>
    </w:p>
    <w:p w14:paraId="792D6E9D" w14:textId="77777777" w:rsidR="00E77D40" w:rsidRDefault="00E77D40" w:rsidP="004A2364">
      <w:pPr>
        <w:spacing w:after="0" w:line="240" w:lineRule="auto"/>
        <w:ind w:firstLine="0"/>
        <w:jc w:val="center"/>
        <w:rPr>
          <w:b/>
        </w:rPr>
      </w:pPr>
    </w:p>
    <w:p w14:paraId="343CF587" w14:textId="77777777" w:rsidR="00C05DAD" w:rsidRPr="00BA278A" w:rsidRDefault="00C05DAD" w:rsidP="00C05DAD">
      <w:pPr>
        <w:autoSpaceDE w:val="0"/>
        <w:autoSpaceDN w:val="0"/>
        <w:adjustRightInd w:val="0"/>
        <w:jc w:val="center"/>
        <w:rPr>
          <w:b/>
          <w:bCs/>
          <w:color w:val="000000"/>
          <w:szCs w:val="28"/>
        </w:rPr>
      </w:pPr>
      <w:r w:rsidRPr="00BA278A">
        <w:rPr>
          <w:b/>
          <w:bCs/>
          <w:color w:val="000000"/>
          <w:szCs w:val="28"/>
        </w:rPr>
        <w:t xml:space="preserve">INFORMATION ON NEW CONCLUSIONS OF DOCTORAL </w:t>
      </w:r>
      <w:r w:rsidRPr="00690160">
        <w:rPr>
          <w:b/>
          <w:bCs/>
          <w:szCs w:val="28"/>
        </w:rPr>
        <w:t>DISSERTATION</w:t>
      </w:r>
    </w:p>
    <w:p w14:paraId="21A41163" w14:textId="77777777" w:rsidR="00C05DAD" w:rsidRPr="00BA278A" w:rsidRDefault="00C05DAD" w:rsidP="00C05DAD">
      <w:pPr>
        <w:autoSpaceDE w:val="0"/>
        <w:autoSpaceDN w:val="0"/>
        <w:adjustRightInd w:val="0"/>
        <w:jc w:val="center"/>
        <w:rPr>
          <w:szCs w:val="28"/>
        </w:rPr>
      </w:pPr>
      <w:r w:rsidRPr="00BA278A">
        <w:rPr>
          <w:szCs w:val="28"/>
          <w:lang w:val="en"/>
        </w:rPr>
        <w:t>(I</w:t>
      </w:r>
      <w:r w:rsidRPr="00BA278A">
        <w:rPr>
          <w:rStyle w:val="shorttext"/>
          <w:szCs w:val="28"/>
          <w:lang w:val="en"/>
        </w:rPr>
        <w:t xml:space="preserve">nformation </w:t>
      </w:r>
      <w:r w:rsidRPr="00BA278A">
        <w:rPr>
          <w:rStyle w:val="hps"/>
          <w:szCs w:val="28"/>
          <w:lang w:val="en"/>
        </w:rPr>
        <w:t>will be posted on</w:t>
      </w:r>
      <w:r w:rsidRPr="00BA278A">
        <w:rPr>
          <w:rStyle w:val="shorttext"/>
          <w:szCs w:val="28"/>
          <w:lang w:val="en"/>
        </w:rPr>
        <w:t xml:space="preserve"> </w:t>
      </w:r>
      <w:r w:rsidRPr="00BA278A">
        <w:rPr>
          <w:rStyle w:val="hps"/>
          <w:szCs w:val="28"/>
          <w:lang w:val="en"/>
        </w:rPr>
        <w:t>the</w:t>
      </w:r>
      <w:r w:rsidRPr="00BA278A">
        <w:rPr>
          <w:rStyle w:val="shorttext"/>
          <w:szCs w:val="28"/>
          <w:lang w:val="en"/>
        </w:rPr>
        <w:t xml:space="preserve"> </w:t>
      </w:r>
      <w:r w:rsidRPr="00BA278A">
        <w:rPr>
          <w:rStyle w:val="hps"/>
          <w:szCs w:val="28"/>
          <w:lang w:val="en"/>
        </w:rPr>
        <w:t>Website)</w:t>
      </w:r>
    </w:p>
    <w:p w14:paraId="2E3BD889" w14:textId="77777777" w:rsidR="00C05DAD" w:rsidRPr="00BA278A" w:rsidRDefault="00C05DAD" w:rsidP="00C05DAD">
      <w:pPr>
        <w:autoSpaceDE w:val="0"/>
        <w:autoSpaceDN w:val="0"/>
        <w:adjustRightInd w:val="0"/>
        <w:rPr>
          <w:szCs w:val="28"/>
        </w:rPr>
      </w:pPr>
    </w:p>
    <w:p w14:paraId="48EEC3E1" w14:textId="2565B592" w:rsidR="00C05DAD" w:rsidRPr="00B86973" w:rsidRDefault="00C05DAD" w:rsidP="00C05DAD">
      <w:pPr>
        <w:autoSpaceDE w:val="0"/>
        <w:autoSpaceDN w:val="0"/>
        <w:adjustRightInd w:val="0"/>
        <w:rPr>
          <w:i/>
          <w:iCs/>
          <w:szCs w:val="28"/>
        </w:rPr>
      </w:pPr>
      <w:r w:rsidRPr="00B86973">
        <w:rPr>
          <w:szCs w:val="28"/>
        </w:rPr>
        <w:t xml:space="preserve">Name of dissertation: </w:t>
      </w:r>
      <w:r w:rsidR="00CC4D15" w:rsidRPr="00B86973">
        <w:rPr>
          <w:szCs w:val="28"/>
        </w:rPr>
        <w:t>Determinants Influencing Tourist Preferences via Online Travel Agencies in the Southeast Region.</w:t>
      </w:r>
    </w:p>
    <w:p w14:paraId="0ADD6CDA" w14:textId="1DBD217F" w:rsidR="00C05DAD" w:rsidRPr="00B86973" w:rsidRDefault="00C05DAD" w:rsidP="00C05DAD">
      <w:pPr>
        <w:autoSpaceDE w:val="0"/>
        <w:autoSpaceDN w:val="0"/>
        <w:adjustRightInd w:val="0"/>
        <w:rPr>
          <w:szCs w:val="28"/>
        </w:rPr>
      </w:pPr>
      <w:r w:rsidRPr="00B86973">
        <w:rPr>
          <w:szCs w:val="28"/>
        </w:rPr>
        <w:t xml:space="preserve">Major: </w:t>
      </w:r>
      <w:r w:rsidR="006720D9" w:rsidRPr="00B86973">
        <w:rPr>
          <w:szCs w:val="28"/>
        </w:rPr>
        <w:t>Business Administration</w:t>
      </w:r>
      <w:r w:rsidR="006720D9" w:rsidRPr="00B86973">
        <w:rPr>
          <w:szCs w:val="28"/>
        </w:rPr>
        <w:tab/>
      </w:r>
      <w:r w:rsidR="00C11CCD" w:rsidRPr="00B86973">
        <w:rPr>
          <w:szCs w:val="28"/>
        </w:rPr>
        <w:tab/>
      </w:r>
      <w:r w:rsidRPr="00B86973">
        <w:rPr>
          <w:szCs w:val="28"/>
        </w:rPr>
        <w:t xml:space="preserve">Code No: </w:t>
      </w:r>
      <w:r w:rsidR="006720D9" w:rsidRPr="00B86973">
        <w:rPr>
          <w:szCs w:val="28"/>
          <w:lang w:val="vi-VN"/>
        </w:rPr>
        <w:t>9340101</w:t>
      </w:r>
    </w:p>
    <w:p w14:paraId="6BA5A010" w14:textId="5441EE9B" w:rsidR="00C05DAD" w:rsidRPr="00B86973" w:rsidRDefault="00C05DAD" w:rsidP="00C05DAD">
      <w:pPr>
        <w:autoSpaceDE w:val="0"/>
        <w:autoSpaceDN w:val="0"/>
        <w:adjustRightInd w:val="0"/>
        <w:rPr>
          <w:szCs w:val="28"/>
          <w:lang w:val="nl-NL"/>
        </w:rPr>
      </w:pPr>
      <w:r w:rsidRPr="00B86973">
        <w:rPr>
          <w:szCs w:val="28"/>
          <w:lang w:val="nl-NL"/>
        </w:rPr>
        <w:t xml:space="preserve">Name of PhD. Student: </w:t>
      </w:r>
      <w:r w:rsidR="006720D9" w:rsidRPr="00B86973">
        <w:rPr>
          <w:color w:val="000000"/>
          <w:szCs w:val="28"/>
          <w:lang w:val="nl-NL"/>
        </w:rPr>
        <w:t>Dang Dinh Tien</w:t>
      </w:r>
    </w:p>
    <w:p w14:paraId="4EBEFBBF" w14:textId="77777777" w:rsidR="006720D9" w:rsidRPr="00B86973" w:rsidRDefault="00C05DAD" w:rsidP="00C05DAD">
      <w:pPr>
        <w:autoSpaceDE w:val="0"/>
        <w:autoSpaceDN w:val="0"/>
        <w:adjustRightInd w:val="0"/>
        <w:rPr>
          <w:szCs w:val="28"/>
        </w:rPr>
      </w:pPr>
      <w:r w:rsidRPr="00B86973">
        <w:rPr>
          <w:szCs w:val="28"/>
        </w:rPr>
        <w:t xml:space="preserve">Advisors: </w:t>
      </w:r>
    </w:p>
    <w:p w14:paraId="4BFA80D8" w14:textId="4E5531E5" w:rsidR="00C05DAD" w:rsidRPr="00B86973" w:rsidRDefault="00C05DAD" w:rsidP="00C4724C">
      <w:pPr>
        <w:autoSpaceDE w:val="0"/>
        <w:autoSpaceDN w:val="0"/>
        <w:adjustRightInd w:val="0"/>
        <w:ind w:left="720" w:firstLine="720"/>
        <w:rPr>
          <w:szCs w:val="28"/>
        </w:rPr>
      </w:pPr>
      <w:r w:rsidRPr="00B86973">
        <w:rPr>
          <w:szCs w:val="28"/>
        </w:rPr>
        <w:t>1.</w:t>
      </w:r>
      <w:r w:rsidR="006720D9" w:rsidRPr="00B86973">
        <w:rPr>
          <w:szCs w:val="28"/>
        </w:rPr>
        <w:t xml:space="preserve"> </w:t>
      </w:r>
      <w:r w:rsidR="006720D9" w:rsidRPr="00B86973">
        <w:rPr>
          <w:b/>
          <w:bCs/>
          <w:szCs w:val="28"/>
        </w:rPr>
        <w:t xml:space="preserve">Assoc. </w:t>
      </w:r>
      <w:r w:rsidRPr="00B86973">
        <w:rPr>
          <w:b/>
          <w:bCs/>
          <w:szCs w:val="28"/>
        </w:rPr>
        <w:t>Prof.</w:t>
      </w:r>
      <w:r w:rsidR="006720D9" w:rsidRPr="00B86973">
        <w:rPr>
          <w:b/>
          <w:bCs/>
          <w:szCs w:val="28"/>
        </w:rPr>
        <w:t xml:space="preserve"> </w:t>
      </w:r>
      <w:r w:rsidRPr="00B86973">
        <w:rPr>
          <w:b/>
          <w:bCs/>
          <w:szCs w:val="28"/>
        </w:rPr>
        <w:t>Dr</w:t>
      </w:r>
      <w:r w:rsidR="006720D9" w:rsidRPr="00B86973">
        <w:rPr>
          <w:szCs w:val="28"/>
        </w:rPr>
        <w:t xml:space="preserve"> </w:t>
      </w:r>
      <w:r w:rsidR="006720D9" w:rsidRPr="00B86973">
        <w:rPr>
          <w:b/>
          <w:bCs/>
          <w:szCs w:val="28"/>
          <w:lang w:val="vi-VN"/>
        </w:rPr>
        <w:t>Hoang Thi Thanh Nhan</w:t>
      </w:r>
      <w:r w:rsidR="006720D9" w:rsidRPr="00B86973">
        <w:rPr>
          <w:b/>
          <w:bCs/>
          <w:szCs w:val="28"/>
        </w:rPr>
        <w:t xml:space="preserve"> </w:t>
      </w:r>
      <w:r w:rsidR="006720D9" w:rsidRPr="00B86973">
        <w:rPr>
          <w:szCs w:val="28"/>
        </w:rPr>
        <w:t>Dong Do University</w:t>
      </w:r>
    </w:p>
    <w:p w14:paraId="642DC232" w14:textId="45ACE5D9" w:rsidR="00C05DAD" w:rsidRPr="00B86973" w:rsidRDefault="00C05DAD" w:rsidP="00586AF3">
      <w:pPr>
        <w:autoSpaceDE w:val="0"/>
        <w:autoSpaceDN w:val="0"/>
        <w:adjustRightInd w:val="0"/>
        <w:ind w:left="720" w:firstLine="720"/>
        <w:rPr>
          <w:szCs w:val="28"/>
        </w:rPr>
      </w:pPr>
      <w:r w:rsidRPr="00B86973">
        <w:rPr>
          <w:szCs w:val="28"/>
        </w:rPr>
        <w:t xml:space="preserve">2. </w:t>
      </w:r>
      <w:r w:rsidRPr="00B86973">
        <w:rPr>
          <w:b/>
          <w:bCs/>
          <w:szCs w:val="28"/>
        </w:rPr>
        <w:t xml:space="preserve">Dr. </w:t>
      </w:r>
      <w:r w:rsidR="006720D9" w:rsidRPr="00B86973">
        <w:rPr>
          <w:b/>
          <w:bCs/>
          <w:szCs w:val="28"/>
        </w:rPr>
        <w:t>Truong Quang Hoan,</w:t>
      </w:r>
      <w:r w:rsidR="006720D9" w:rsidRPr="00B86973">
        <w:rPr>
          <w:szCs w:val="28"/>
        </w:rPr>
        <w:t xml:space="preserve"> </w:t>
      </w:r>
      <w:r w:rsidR="00C11CCD" w:rsidRPr="00B86973">
        <w:rPr>
          <w:szCs w:val="28"/>
        </w:rPr>
        <w:t>Institute of Asia-Pacific Studies, Vietnam Academy of Social Sciences (VASS)</w:t>
      </w:r>
    </w:p>
    <w:p w14:paraId="4A7FEF4D" w14:textId="06B0FCDA" w:rsidR="00C05DAD" w:rsidRPr="00B86973" w:rsidRDefault="00C05DAD" w:rsidP="00C05DAD">
      <w:pPr>
        <w:autoSpaceDE w:val="0"/>
        <w:autoSpaceDN w:val="0"/>
        <w:adjustRightInd w:val="0"/>
        <w:rPr>
          <w:szCs w:val="28"/>
        </w:rPr>
      </w:pPr>
      <w:r w:rsidRPr="00B86973">
        <w:rPr>
          <w:szCs w:val="28"/>
        </w:rPr>
        <w:t xml:space="preserve">Training Institution: </w:t>
      </w:r>
      <w:r w:rsidR="00343ED0" w:rsidRPr="00B86973">
        <w:rPr>
          <w:szCs w:val="28"/>
        </w:rPr>
        <w:t>Dong Do</w:t>
      </w:r>
      <w:r w:rsidRPr="00B86973">
        <w:rPr>
          <w:szCs w:val="28"/>
        </w:rPr>
        <w:t xml:space="preserve"> University</w:t>
      </w:r>
    </w:p>
    <w:p w14:paraId="290C2F78" w14:textId="77777777" w:rsidR="00C05DAD" w:rsidRPr="00BA278A" w:rsidRDefault="00C05DAD" w:rsidP="00C05DAD">
      <w:pPr>
        <w:autoSpaceDE w:val="0"/>
        <w:autoSpaceDN w:val="0"/>
        <w:adjustRightInd w:val="0"/>
        <w:rPr>
          <w:szCs w:val="28"/>
        </w:rPr>
      </w:pPr>
    </w:p>
    <w:p w14:paraId="5385E7E8" w14:textId="77777777" w:rsidR="00C05DAD" w:rsidRPr="00BA278A" w:rsidRDefault="00C05DAD" w:rsidP="00C05DAD">
      <w:pPr>
        <w:autoSpaceDE w:val="0"/>
        <w:autoSpaceDN w:val="0"/>
        <w:adjustRightInd w:val="0"/>
        <w:jc w:val="center"/>
        <w:rPr>
          <w:b/>
          <w:szCs w:val="28"/>
        </w:rPr>
      </w:pPr>
      <w:r w:rsidRPr="00BA278A">
        <w:rPr>
          <w:b/>
          <w:szCs w:val="28"/>
        </w:rPr>
        <w:t xml:space="preserve">Summary of new contributions of the </w:t>
      </w:r>
      <w:r w:rsidRPr="00690160">
        <w:rPr>
          <w:b/>
          <w:bCs/>
          <w:szCs w:val="28"/>
        </w:rPr>
        <w:t>D</w:t>
      </w:r>
      <w:r>
        <w:rPr>
          <w:b/>
          <w:bCs/>
          <w:szCs w:val="28"/>
        </w:rPr>
        <w:t>issertation</w:t>
      </w:r>
    </w:p>
    <w:p w14:paraId="15D654BE" w14:textId="77777777" w:rsidR="000B1C85" w:rsidRDefault="000B1C85" w:rsidP="000B1C85">
      <w:pPr>
        <w:autoSpaceDE w:val="0"/>
        <w:autoSpaceDN w:val="0"/>
        <w:adjustRightInd w:val="0"/>
        <w:spacing w:after="0" w:line="360" w:lineRule="auto"/>
        <w:ind w:firstLine="720"/>
        <w:rPr>
          <w:rFonts w:eastAsia="Times New Roman" w:cs="Times New Roman"/>
          <w:szCs w:val="28"/>
        </w:rPr>
      </w:pPr>
      <w:r w:rsidRPr="000B1C85">
        <w:rPr>
          <w:rFonts w:eastAsia="Times New Roman" w:cs="Times New Roman"/>
          <w:szCs w:val="28"/>
        </w:rPr>
        <w:t>In the context of the Vietnamese online travel market witnessing the dominance of foreign online travel agencies (OTAs) with about 80% market share ("80% Paradox"), despite local businesses possessing the advantage of cultural and local understanding, analyzing the role of psychological factors influencing tourists' choice behavior has become an urgent issue both academically and practically. The Southeast region, with its role as the economic locomotive contributing approximately 30.8% of the national GDP, a high level of digital maturity, and a vibrant tourism market, is an ideal experimental area for research. Applying a sequential mixed-methods research approach that combines qualitative research and quantitative surveys with a sample size of N=400 tourists, analyzed using the CB-SEM linear structural model, the dissertation has achieved the following outstanding new conclusions:</w:t>
      </w:r>
    </w:p>
    <w:p w14:paraId="491695AA" w14:textId="77777777" w:rsidR="000B1C85" w:rsidRDefault="000B1C85" w:rsidP="000B1C85">
      <w:pPr>
        <w:autoSpaceDE w:val="0"/>
        <w:autoSpaceDN w:val="0"/>
        <w:adjustRightInd w:val="0"/>
        <w:spacing w:after="0" w:line="360" w:lineRule="auto"/>
        <w:ind w:firstLine="720"/>
        <w:rPr>
          <w:rFonts w:eastAsia="Times New Roman" w:cs="Times New Roman"/>
          <w:szCs w:val="28"/>
        </w:rPr>
      </w:pPr>
      <w:r w:rsidRPr="000B1C85">
        <w:rPr>
          <w:rFonts w:eastAsia="Times New Roman" w:cs="Times New Roman"/>
          <w:szCs w:val="28"/>
        </w:rPr>
        <w:lastRenderedPageBreak/>
        <w:t>First, in terms of theory and research model: The dissertation has constructed and tested an integrated theoretical model based on the Social Exchange Theory (SET) as the pillar, combined with technology models (TAM, UTAUT2, E-ServQual) to decode the "competitive choice" problem in the context of an asymmetric market. The model consists of 08 conceptual structures with 26 observed variables that fully meet the standards for reliability and measurement value (Cronbach's Alpha &gt;0.70; "CR"≥0.749; "AVE"≥0.503; ensuring discriminant validity according to Fornell &amp; Larcker). The theoretical model explains 29.6% of behavioral variance (R^2=0.296) and extends to 40.2% of variance (R^2=0.402) when testing the competing model.</w:t>
      </w:r>
    </w:p>
    <w:p w14:paraId="6C2E265F" w14:textId="77777777" w:rsidR="000B1C85" w:rsidRDefault="000B1C85" w:rsidP="000B1C85">
      <w:pPr>
        <w:autoSpaceDE w:val="0"/>
        <w:autoSpaceDN w:val="0"/>
        <w:adjustRightInd w:val="0"/>
        <w:spacing w:after="0" w:line="360" w:lineRule="auto"/>
        <w:ind w:firstLine="720"/>
        <w:rPr>
          <w:rFonts w:eastAsia="Times New Roman" w:cs="Times New Roman"/>
          <w:szCs w:val="28"/>
        </w:rPr>
      </w:pPr>
      <w:r w:rsidRPr="000B1C85">
        <w:rPr>
          <w:rFonts w:eastAsia="Times New Roman" w:cs="Times New Roman"/>
          <w:szCs w:val="28"/>
        </w:rPr>
        <w:t>Secondly, regarding the dominant role of core psychological structures: Experimental results confirm that the decision-making and engagement of tourists are influenced by two psychological variables: Trust is the strongest driving force (β=+0.442; p&lt;0.001) and Perceived risk is the main psychological barrier (β=-0.310; p&lt;0.001). Structural analysis confirms that Trust and Perceived Risk operate as two independent cognitive streams, with no direct causal relationship to negate each other (p&gt;0.05), reflecting the "independent self-defense" mechanism of digital consumers in the Southeast region.</w:t>
      </w:r>
    </w:p>
    <w:p w14:paraId="1835D279" w14:textId="77777777" w:rsidR="000B1C85" w:rsidRDefault="000B1C85" w:rsidP="000B1C85">
      <w:pPr>
        <w:autoSpaceDE w:val="0"/>
        <w:autoSpaceDN w:val="0"/>
        <w:adjustRightInd w:val="0"/>
        <w:spacing w:after="0" w:line="360" w:lineRule="auto"/>
        <w:ind w:firstLine="720"/>
        <w:rPr>
          <w:rFonts w:eastAsia="Times New Roman" w:cs="Times New Roman"/>
          <w:szCs w:val="28"/>
        </w:rPr>
      </w:pPr>
      <w:r w:rsidRPr="000B1C85">
        <w:rPr>
          <w:rFonts w:eastAsia="Times New Roman" w:cs="Times New Roman"/>
          <w:szCs w:val="28"/>
        </w:rPr>
        <w:t>Thirdly, regarding the transformation of the role of technological factors into "maintenance factors": The dissertation provides significant empirical evidence as all 10 hypotheses (H1–H10) regarding the impact of foundational technical factors on trust and risk were rejected (p&gt;0.05). In a mature digital market, functional factors (website quality, ease of use, products, service attitude) have transformed into "maintenance factors" according to the Kano and Herzberg models — they only play a role in triggering short-term functional transactions (β ranging from 0.116 to 0.245) and are no longer capable of creating competitive advantages or fostering sustainable trust.</w:t>
      </w:r>
    </w:p>
    <w:p w14:paraId="58995EDF" w14:textId="77777777" w:rsidR="000B1C85" w:rsidRDefault="000B1C85" w:rsidP="000B1C85">
      <w:pPr>
        <w:autoSpaceDE w:val="0"/>
        <w:autoSpaceDN w:val="0"/>
        <w:adjustRightInd w:val="0"/>
        <w:spacing w:after="0" w:line="360" w:lineRule="auto"/>
        <w:ind w:firstLine="720"/>
        <w:rPr>
          <w:rFonts w:eastAsia="Times New Roman" w:cs="Times New Roman"/>
          <w:szCs w:val="28"/>
        </w:rPr>
      </w:pPr>
      <w:r w:rsidRPr="000B1C85">
        <w:rPr>
          <w:rFonts w:eastAsia="Times New Roman" w:cs="Times New Roman"/>
          <w:szCs w:val="28"/>
        </w:rPr>
        <w:t xml:space="preserve">Fourth, regarding the universality and invariability of the model: The results of the Independent Samples T-Test, One-Way ANOVA, and Multi-Group Analysis (MGA) confirm that there are no statistically significant differences (p&gt;0.05) in the </w:t>
      </w:r>
      <w:r w:rsidRPr="000B1C85">
        <w:rPr>
          <w:rFonts w:eastAsia="Times New Roman" w:cs="Times New Roman"/>
          <w:szCs w:val="28"/>
        </w:rPr>
        <w:lastRenderedPageBreak/>
        <w:t>mechanism of the impact of trust and risk on OTA selection among groups of travelers categorized by gender, age, and level of technology usage experience. This demonstrates the stability and high generalizability of the research model across the Southeast region.</w:t>
      </w:r>
    </w:p>
    <w:p w14:paraId="56FDA51D" w14:textId="77777777" w:rsidR="000B1C85" w:rsidRDefault="000B1C85" w:rsidP="000B1C85">
      <w:pPr>
        <w:autoSpaceDE w:val="0"/>
        <w:autoSpaceDN w:val="0"/>
        <w:adjustRightInd w:val="0"/>
        <w:spacing w:after="0" w:line="360" w:lineRule="auto"/>
        <w:ind w:firstLine="720"/>
        <w:rPr>
          <w:rFonts w:eastAsia="Times New Roman" w:cs="Times New Roman"/>
          <w:szCs w:val="28"/>
        </w:rPr>
      </w:pPr>
      <w:r w:rsidRPr="000B1C85">
        <w:rPr>
          <w:rFonts w:eastAsia="Times New Roman" w:cs="Times New Roman"/>
          <w:szCs w:val="28"/>
        </w:rPr>
        <w:t>Fifth, regarding practical and policy implications: The thesis decodes the essence of the "80% Paradox" not in the technological gap but in the "trust gap" and "brand credibility." Based on that, the thesis proposes a system of strategic solutions: guiding domestic OTAs to shift their focus from the costly feature race to building brand credibility and post-transaction risk management; simultaneously recommending that state management agencies in the Southeast region shift their policies toward "creating a synchronized digital trust infrastructure" (standardizing online trust, online dispute resolution mechanisms) to retain the flow of domestic value-added.</w:t>
      </w:r>
    </w:p>
    <w:p w14:paraId="066C51BA" w14:textId="49E450D4" w:rsidR="00C05DAD" w:rsidRPr="000B1C85" w:rsidRDefault="000B1C85" w:rsidP="000B1C85">
      <w:pPr>
        <w:autoSpaceDE w:val="0"/>
        <w:autoSpaceDN w:val="0"/>
        <w:adjustRightInd w:val="0"/>
        <w:spacing w:after="0" w:line="360" w:lineRule="auto"/>
        <w:ind w:firstLine="720"/>
        <w:rPr>
          <w:rFonts w:eastAsia="Times New Roman" w:cs="Times New Roman"/>
          <w:szCs w:val="28"/>
        </w:rPr>
      </w:pPr>
      <w:r w:rsidRPr="000B1C85">
        <w:rPr>
          <w:rFonts w:eastAsia="Times New Roman" w:cs="Times New Roman"/>
          <w:szCs w:val="28"/>
        </w:rPr>
        <w:t>Overall, the dissertation is not only a significant contribution to the body of knowledge on digital consumer behavior in the online travel sector but also provides a practical reference for businesses and policymakers. The combination of an integrated theoretical framework and empirical evidence from the specific market context in the Southeast region creates distinct scientific and practical value, while also opening up the next research direction on OTA selection behavior in similarly asymmetric market structures.</w:t>
      </w:r>
    </w:p>
    <w:tbl>
      <w:tblPr>
        <w:tblW w:w="0" w:type="auto"/>
        <w:jc w:val="center"/>
        <w:tblLook w:val="04A0" w:firstRow="1" w:lastRow="0" w:firstColumn="1" w:lastColumn="0" w:noHBand="0" w:noVBand="1"/>
      </w:tblPr>
      <w:tblGrid>
        <w:gridCol w:w="4702"/>
        <w:gridCol w:w="4703"/>
      </w:tblGrid>
      <w:tr w:rsidR="00C05DAD" w:rsidRPr="00D55049" w14:paraId="268DCC39" w14:textId="77777777" w:rsidTr="00B86973">
        <w:trPr>
          <w:jc w:val="center"/>
        </w:trPr>
        <w:tc>
          <w:tcPr>
            <w:tcW w:w="4702" w:type="dxa"/>
          </w:tcPr>
          <w:p w14:paraId="5E79053C" w14:textId="77777777" w:rsidR="00C05DAD" w:rsidRPr="00D55049" w:rsidRDefault="00C05DAD" w:rsidP="00614A3F">
            <w:pPr>
              <w:spacing w:line="240" w:lineRule="auto"/>
              <w:jc w:val="center"/>
              <w:rPr>
                <w:b/>
                <w:sz w:val="26"/>
                <w:szCs w:val="26"/>
              </w:rPr>
            </w:pPr>
            <w:bookmarkStart w:id="1" w:name="_GoBack"/>
            <w:bookmarkEnd w:id="1"/>
          </w:p>
        </w:tc>
        <w:tc>
          <w:tcPr>
            <w:tcW w:w="4703" w:type="dxa"/>
          </w:tcPr>
          <w:p w14:paraId="5467A0B9" w14:textId="447E3627" w:rsidR="00C05DAD" w:rsidRPr="00D55049" w:rsidRDefault="00C05DAD" w:rsidP="00614A3F">
            <w:pPr>
              <w:spacing w:line="240" w:lineRule="auto"/>
              <w:jc w:val="center"/>
              <w:rPr>
                <w:i/>
                <w:iCs/>
                <w:sz w:val="26"/>
                <w:szCs w:val="26"/>
              </w:rPr>
            </w:pPr>
          </w:p>
        </w:tc>
      </w:tr>
    </w:tbl>
    <w:p w14:paraId="21A3F2E4" w14:textId="77777777" w:rsidR="00786BD6" w:rsidRDefault="00786BD6" w:rsidP="002F375B">
      <w:pPr>
        <w:ind w:firstLine="0"/>
      </w:pPr>
    </w:p>
    <w:sectPr w:rsidR="00786BD6" w:rsidSect="004A2364">
      <w:pgSz w:w="12240" w:h="15840"/>
      <w:pgMar w:top="851" w:right="1134" w:bottom="567"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4828EE" w14:textId="77777777" w:rsidR="00F67641" w:rsidRDefault="00F67641" w:rsidP="00CD6E25">
      <w:pPr>
        <w:spacing w:after="0" w:line="240" w:lineRule="auto"/>
      </w:pPr>
      <w:r>
        <w:separator/>
      </w:r>
    </w:p>
  </w:endnote>
  <w:endnote w:type="continuationSeparator" w:id="0">
    <w:p w14:paraId="33C3053E" w14:textId="77777777" w:rsidR="00F67641" w:rsidRDefault="00F67641" w:rsidP="00CD6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183FFB" w14:textId="77777777" w:rsidR="00F67641" w:rsidRDefault="00F67641" w:rsidP="00CD6E25">
      <w:pPr>
        <w:spacing w:after="0" w:line="240" w:lineRule="auto"/>
      </w:pPr>
      <w:r>
        <w:separator/>
      </w:r>
    </w:p>
  </w:footnote>
  <w:footnote w:type="continuationSeparator" w:id="0">
    <w:p w14:paraId="1FE0C417" w14:textId="77777777" w:rsidR="00F67641" w:rsidRDefault="00F67641" w:rsidP="00CD6E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84379"/>
    <w:multiLevelType w:val="hybridMultilevel"/>
    <w:tmpl w:val="69FA3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BB58F8"/>
    <w:multiLevelType w:val="multilevel"/>
    <w:tmpl w:val="B0C28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4400902"/>
    <w:multiLevelType w:val="hybridMultilevel"/>
    <w:tmpl w:val="69FA3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364"/>
    <w:rsid w:val="000B1C85"/>
    <w:rsid w:val="000C47D1"/>
    <w:rsid w:val="000D1CA1"/>
    <w:rsid w:val="00107BB2"/>
    <w:rsid w:val="00233BBB"/>
    <w:rsid w:val="002A106D"/>
    <w:rsid w:val="002D5B5E"/>
    <w:rsid w:val="002D7AEF"/>
    <w:rsid w:val="002F375B"/>
    <w:rsid w:val="002F77EA"/>
    <w:rsid w:val="00311660"/>
    <w:rsid w:val="00343ED0"/>
    <w:rsid w:val="003B41ED"/>
    <w:rsid w:val="00465A64"/>
    <w:rsid w:val="00490AA6"/>
    <w:rsid w:val="00491012"/>
    <w:rsid w:val="004A2364"/>
    <w:rsid w:val="005401E0"/>
    <w:rsid w:val="00586AF3"/>
    <w:rsid w:val="005B2331"/>
    <w:rsid w:val="005F7A49"/>
    <w:rsid w:val="00614A3F"/>
    <w:rsid w:val="00655C9D"/>
    <w:rsid w:val="006720D9"/>
    <w:rsid w:val="006C62FF"/>
    <w:rsid w:val="007423E1"/>
    <w:rsid w:val="0074279C"/>
    <w:rsid w:val="00786BD6"/>
    <w:rsid w:val="007F5821"/>
    <w:rsid w:val="008C3E85"/>
    <w:rsid w:val="009428B0"/>
    <w:rsid w:val="009B1A32"/>
    <w:rsid w:val="00A53C75"/>
    <w:rsid w:val="00AC5EAC"/>
    <w:rsid w:val="00AD2F01"/>
    <w:rsid w:val="00B26830"/>
    <w:rsid w:val="00B86973"/>
    <w:rsid w:val="00C05DAD"/>
    <w:rsid w:val="00C11CCD"/>
    <w:rsid w:val="00C30216"/>
    <w:rsid w:val="00C4724C"/>
    <w:rsid w:val="00C549BF"/>
    <w:rsid w:val="00CB29C7"/>
    <w:rsid w:val="00CC4D15"/>
    <w:rsid w:val="00CD6E25"/>
    <w:rsid w:val="00DA7755"/>
    <w:rsid w:val="00E3391D"/>
    <w:rsid w:val="00E77D40"/>
    <w:rsid w:val="00E85123"/>
    <w:rsid w:val="00E86F35"/>
    <w:rsid w:val="00E914E9"/>
    <w:rsid w:val="00EA6B65"/>
    <w:rsid w:val="00EC0982"/>
    <w:rsid w:val="00EC18D3"/>
    <w:rsid w:val="00ED002E"/>
    <w:rsid w:val="00F676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01E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20" w:line="360" w:lineRule="atLeast"/>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A2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23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364"/>
    <w:rPr>
      <w:rFonts w:ascii="Segoe UI" w:hAnsi="Segoe UI" w:cs="Segoe UI"/>
      <w:sz w:val="18"/>
      <w:szCs w:val="18"/>
    </w:rPr>
  </w:style>
  <w:style w:type="paragraph" w:styleId="ListParagraph">
    <w:name w:val="List Paragraph"/>
    <w:basedOn w:val="Normal"/>
    <w:uiPriority w:val="34"/>
    <w:qFormat/>
    <w:rsid w:val="005F7A49"/>
    <w:pPr>
      <w:ind w:left="720"/>
      <w:contextualSpacing/>
    </w:pPr>
  </w:style>
  <w:style w:type="character" w:customStyle="1" w:styleId="hps">
    <w:name w:val="hps"/>
    <w:basedOn w:val="DefaultParagraphFont"/>
    <w:rsid w:val="00C05DAD"/>
  </w:style>
  <w:style w:type="character" w:customStyle="1" w:styleId="shorttext">
    <w:name w:val="short_text"/>
    <w:basedOn w:val="DefaultParagraphFont"/>
    <w:rsid w:val="00C05DAD"/>
  </w:style>
  <w:style w:type="paragraph" w:styleId="Header">
    <w:name w:val="header"/>
    <w:basedOn w:val="Normal"/>
    <w:link w:val="HeaderChar"/>
    <w:uiPriority w:val="99"/>
    <w:unhideWhenUsed/>
    <w:rsid w:val="00CD6E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E25"/>
  </w:style>
  <w:style w:type="paragraph" w:styleId="Footer">
    <w:name w:val="footer"/>
    <w:basedOn w:val="Normal"/>
    <w:link w:val="FooterChar"/>
    <w:uiPriority w:val="99"/>
    <w:unhideWhenUsed/>
    <w:rsid w:val="00CD6E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E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20" w:line="360" w:lineRule="atLeast"/>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A2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23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364"/>
    <w:rPr>
      <w:rFonts w:ascii="Segoe UI" w:hAnsi="Segoe UI" w:cs="Segoe UI"/>
      <w:sz w:val="18"/>
      <w:szCs w:val="18"/>
    </w:rPr>
  </w:style>
  <w:style w:type="paragraph" w:styleId="ListParagraph">
    <w:name w:val="List Paragraph"/>
    <w:basedOn w:val="Normal"/>
    <w:uiPriority w:val="34"/>
    <w:qFormat/>
    <w:rsid w:val="005F7A49"/>
    <w:pPr>
      <w:ind w:left="720"/>
      <w:contextualSpacing/>
    </w:pPr>
  </w:style>
  <w:style w:type="character" w:customStyle="1" w:styleId="hps">
    <w:name w:val="hps"/>
    <w:basedOn w:val="DefaultParagraphFont"/>
    <w:rsid w:val="00C05DAD"/>
  </w:style>
  <w:style w:type="character" w:customStyle="1" w:styleId="shorttext">
    <w:name w:val="short_text"/>
    <w:basedOn w:val="DefaultParagraphFont"/>
    <w:rsid w:val="00C05DAD"/>
  </w:style>
  <w:style w:type="paragraph" w:styleId="Header">
    <w:name w:val="header"/>
    <w:basedOn w:val="Normal"/>
    <w:link w:val="HeaderChar"/>
    <w:uiPriority w:val="99"/>
    <w:unhideWhenUsed/>
    <w:rsid w:val="00CD6E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E25"/>
  </w:style>
  <w:style w:type="paragraph" w:styleId="Footer">
    <w:name w:val="footer"/>
    <w:basedOn w:val="Normal"/>
    <w:link w:val="FooterChar"/>
    <w:uiPriority w:val="99"/>
    <w:unhideWhenUsed/>
    <w:rsid w:val="00CD6E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D3F58-F1BE-41E4-BC68-3BEEFDBC1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VP_CAOHOC</cp:lastModifiedBy>
  <cp:revision>2</cp:revision>
  <cp:lastPrinted>2022-08-29T07:07:00Z</cp:lastPrinted>
  <dcterms:created xsi:type="dcterms:W3CDTF">2026-10-13T03:31:00Z</dcterms:created>
  <dcterms:modified xsi:type="dcterms:W3CDTF">2026-10-13T03:31:00Z</dcterms:modified>
</cp:coreProperties>
</file>